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379"/>
        <w:gridCol w:w="238"/>
        <w:gridCol w:w="1690"/>
        <w:gridCol w:w="1922"/>
        <w:gridCol w:w="21"/>
      </w:tblGrid>
      <w:tr>
        <w:tc>
          <w:tcPr>
            <w:tcW w:w="9655" w:type="dxa"/>
            <w:gridSpan w:val="6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 im ESF Plus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LPA21/B2 – Berufsvorbereitung und Ausbildungsbetreuung</w:t>
            </w:r>
          </w:p>
          <w:p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Coaching an berufsbildenden Schulen und Regionalen Berufsbildungszentren</w:t>
            </w:r>
          </w:p>
          <w:p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IT-Scouts</w:t>
            </w:r>
          </w:p>
          <w:p>
            <w:pPr>
              <w:pStyle w:val="Listenabsatz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Regionale Ausbildungsbetreuung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Sachbericht zum Zwischen-/Verwendungsnachweis                            </w:t>
            </w:r>
            <w:r>
              <w:rPr>
                <w:rFonts w:ascii="Arial" w:hAnsi="Arial" w:cs="Arial"/>
                <w:noProof/>
                <w:szCs w:val="24"/>
              </w:rPr>
              <w:t>Stand: 08.03.2024</w:t>
            </w:r>
          </w:p>
        </w:tc>
      </w:tr>
      <w:tr>
        <w:trPr>
          <w:trHeight w:val="2072"/>
        </w:trPr>
        <w:tc>
          <w:tcPr>
            <w:tcW w:w="9655" w:type="dxa"/>
            <w:gridSpan w:val="6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SH: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Endet der Bewilligungszeitraum am 31.07. des letzten Projektjahres (B2/a), wird auf ein Einreichen des Sachberichts zum verbindlichen Termin am 30.06. verzichtet. Der Sachbericht ist dann dem letzten Auszahlungsantrag, somit dem Verwendungsnachweis, zum 01.09. eines Jahres beizufügen.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Ihren Sachbearbeiter / Ihre Sachbearbeiterin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br/>
              <w:t>(Bei den erhobenen Daten der Teilnehmenden für die zutreffende Teilaktion).</w:t>
            </w: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45" w:type="dxa"/>
            <w:gridSpan w:val="5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LPA21/B2/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10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617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55" w:type="dxa"/>
            <w:gridSpan w:val="6"/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Erhobene Daten der Teilnehmenden (B2/a – Coaching): 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Teilnehmenden insgesamt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bezogen auf den bisher gelaufenen Bewilligungszeitraum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männlich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weiblich 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nicht-binär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07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Bewilligungszeitraum)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  <w:t>bezogen auf den bisher gelaufenen Bewilligungszeitraum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der Teilnehmenden mit Sekundarbildung Unterstufe oder weniger (ISCED 0 – 2)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98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Anteil Teilnehmende, die nach ihrer Teilnahme eine Qualifizierung erlangt haben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75 %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c>
          <w:tcPr>
            <w:tcW w:w="9655" w:type="dxa"/>
            <w:gridSpan w:val="6"/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lastRenderedPageBreak/>
              <w:t xml:space="preserve">Verteilung der Schüler/-innen im bisherigen Projektzeitraum auf die Schulen: </w:t>
            </w:r>
            <w:r>
              <w:rPr>
                <w:rFonts w:ascii="Arial" w:hAnsi="Arial" w:cs="Arial"/>
                <w:b/>
                <w:sz w:val="22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(Bitte fügen Sie bei Bedarf weitere Zeilen ein.)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94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der Schule/des Umsetzers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SuS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Coaching-schlüssel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5789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 SuS </w:t>
            </w:r>
          </w:p>
        </w:tc>
        <w:tc>
          <w:tcPr>
            <w:tcW w:w="1928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before="60" w:after="60"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shd w:val="clear" w:color="auto" w:fill="DBE5F1" w:themeFill="accent1" w:themeFillTint="33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Erhobene Daten der Teilnehmenden (B2/b – IT-Scouts):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Teilnehmenden an einer Einzelberatung insgesamt </w:t>
            </w:r>
            <w:r>
              <w:rPr>
                <w:rFonts w:ascii="Arial" w:hAnsi="Arial" w:cs="Arial"/>
                <w:sz w:val="16"/>
                <w:szCs w:val="16"/>
              </w:rPr>
              <w:t>bezogen auf den bisher gelaufenen Bewilligungszeitraum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männlich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weiblich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nicht-binär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rPr>
          <w:gridAfter w:val="1"/>
          <w:wAfter w:w="16" w:type="dxa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Durchgeführte Veranstaltungen </w:t>
            </w:r>
            <w:r>
              <w:rPr>
                <w:rFonts w:ascii="Arial" w:hAnsi="Arial" w:cs="Arial"/>
                <w:sz w:val="18"/>
                <w:szCs w:val="24"/>
              </w:rPr>
              <w:t>(Bitte fügen Sie bei Bedarf weitere Zeilen ein.)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Durchgeführte Informationsveranstaltungen, Werbeaktionen etc. mit Angabe der Anzahl der Besucher/-innen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717" w:type="dxa"/>
            <w:gridSpan w:val="4"/>
            <w:vAlign w:val="center"/>
          </w:tcPr>
          <w:p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Erhobene Daten der Teilnehmenden (B2/c – Regionale Ausbildungsbetreuung):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Teilnehmenden insgesamt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bezogen auf den bisher gelaufenen Bewilligungszeitraum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männlich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weiblich 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nicht-binär</w:t>
            </w:r>
          </w:p>
        </w:tc>
        <w:tc>
          <w:tcPr>
            <w:tcW w:w="3866" w:type="dxa"/>
            <w:gridSpan w:val="4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107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Bewilligungszeitraum)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  <w:t>bezogen auf den bisher gelaufenen Bewilligungszeitraum</w:t>
            </w:r>
          </w:p>
        </w:tc>
      </w:tr>
      <w:tr>
        <w:tblPrEx>
          <w:jc w:val="center"/>
          <w:tblInd w:w="0" w:type="dxa"/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57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Teilnehmenden mit Sekundarbildung Unterstufe oder weniger (ISCED 0 – 2)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rPr>
          <w:trHeight w:val="540"/>
        </w:trPr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FFFF99"/>
            <w:vAlign w:val="center"/>
          </w:tcPr>
          <w:p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Für alle Teilaktionen (B2/a, B2/b, B2/c): 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(Teilnehmerakquise, Ausführungen zur tatsächlichen Konzeptumsetzung und zur Erreichung der Zielgruppe, Probleme, Abbrüche, Erfolge)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55" w:type="dxa"/>
            <w:gridSpan w:val="6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Gründe und Gegenmaßnahmen bei Verfehlung der laut Zuwendungsbescheid festgelegten Ergebnisse </w:t>
            </w:r>
          </w:p>
          <w:p>
            <w:pPr>
              <w:spacing w:before="60" w:after="60" w:line="260" w:lineRule="exact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(Meldung an IB.SH, Konzeptanpassung, Akquise…)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55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Bewertung des Projekterfolgs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(Was hat sich konkret für die Teilnehmenden an ihrer Situation im Verlauf des Projektes verbessert? Z. B. Sprache, soziale Integration, Qualifizierung…)  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55" w:type="dxa"/>
            <w:gridSpan w:val="6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 den beantragten Personalstellen und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besteht eine dem Antrag entsprechende personelle Besetzung…)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372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Abschließende Gesamtschau nach Projektende (nur für Verwendungsnachweis!)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gridAfter w:val="1"/>
          <w:wAfter w:w="21" w:type="dxa"/>
          <w:trHeight w:val="851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55" w:type="dxa"/>
            <w:gridSpan w:val="6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 den bereichsübergreifenden Grundsätzen </w:t>
            </w:r>
            <w:r>
              <w:rPr>
                <w:rFonts w:ascii="Arial" w:hAnsi="Arial" w:cs="Arial"/>
                <w:sz w:val="22"/>
              </w:rPr>
              <w:t xml:space="preserve">unter Berücksichtigung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</w:rPr>
                <w:t>des Leitfadens</w:t>
              </w:r>
            </w:hyperlink>
            <w:r>
              <w:rPr>
                <w:rFonts w:ascii="Arial" w:hAnsi="Arial" w:cs="Arial"/>
                <w:sz w:val="22"/>
              </w:rPr>
              <w:t>. Bitte führen Sie hier auf, was konkret bei Ihnen als Zuwendungsempfänger/-in und für die Teilnehmenden im Projekt unternommen wurde.</w:t>
            </w:r>
          </w:p>
        </w:tc>
      </w:tr>
      <w:tr>
        <w:trPr>
          <w:trHeight w:val="618"/>
        </w:trPr>
        <w:tc>
          <w:tcPr>
            <w:tcW w:w="9655" w:type="dxa"/>
            <w:gridSpan w:val="6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 und 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55" w:type="dxa"/>
            <w:gridSpan w:val="6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Geschlechtergleichstellung</w:t>
            </w:r>
            <w:bookmarkStart w:id="0" w:name="_GoBack"/>
            <w:bookmarkEnd w:id="0"/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55" w:type="dxa"/>
            <w:gridSpan w:val="6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55" w:type="dxa"/>
            <w:gridSpan w:val="6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p>
      <w:pPr>
        <w:rPr>
          <w:rFonts w:ascii="Arial" w:hAnsi="Arial" w:cs="Arial"/>
          <w:b/>
          <w:bCs/>
          <w:sz w:val="24"/>
          <w:szCs w:val="22"/>
        </w:rPr>
      </w:pPr>
    </w:p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9"/>
      <w:footerReference w:type="default" r:id="rId10"/>
      <w:pgSz w:w="11906" w:h="16838" w:code="9"/>
      <w:pgMar w:top="993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3090850</wp:posOffset>
          </wp:positionH>
          <wp:positionV relativeFrom="paragraph">
            <wp:posOffset>-243205</wp:posOffset>
          </wp:positionV>
          <wp:extent cx="3467735" cy="854075"/>
          <wp:effectExtent l="0" t="0" r="0" b="0"/>
          <wp:wrapThrough wrapText="bothSides">
            <wp:wrapPolygon edited="0">
              <wp:start x="9611" y="2409"/>
              <wp:lineTo x="1068" y="6263"/>
              <wp:lineTo x="593" y="6745"/>
              <wp:lineTo x="593" y="13972"/>
              <wp:lineTo x="6052" y="17826"/>
              <wp:lineTo x="9611" y="18790"/>
              <wp:lineTo x="10205" y="18790"/>
              <wp:lineTo x="16494" y="12526"/>
              <wp:lineTo x="21003" y="11081"/>
              <wp:lineTo x="20765" y="6263"/>
              <wp:lineTo x="10205" y="2409"/>
              <wp:lineTo x="9611" y="2409"/>
            </wp:wrapPolygon>
          </wp:wrapThrough>
          <wp:docPr id="1" name="Grafik 1" descr="G:\Abteilung 5\Referat 50-VB\2021-2027\Öffentlichkeitsarbeit\Logo_2023\EU-Logos_deutsch\EU _ Landesregierung\Deutsch\Bilddateien\png\sh_de_4c_bp_EU_KOFINANZIERT_LANDESREGIERU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teilung 5\Referat 50-VB\2021-2027\Öffentlichkeitsarbeit\Logo_2023\EU-Logos_deutsch\EU _ Landesregierung\Deutsch\Bilddateien\png\sh_de_4c_bp_EU_KOFINANZIERT_LANDESREGIERUNG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2820838" cy="614476"/>
              <wp:effectExtent l="0" t="0" r="0" b="0"/>
              <wp:docPr id="4" name="Textfeld 2" descr="Landesprogramm Arbeit 2021 - 2027" title="Landesprogramm Arbeit 2021 - 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838" cy="614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3064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064"/>
                              <w:sz w:val="22"/>
                            </w:rPr>
                            <w:t xml:space="preserve">Landesprogramm Arbeit 2021 – 2027 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003064"/>
                            </w:rPr>
                          </w:pP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Titel: Landesprogramm Arbeit 2021 - 2027 - Beschreibung: Landesprogramm Arbeit 2021 - 2027" style="width:222.1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" filled="f" stroked="f" strokeweight=".5pt">
              <v:textbox>
                <w:txbxContent>
                  <w:p>
                    <w:pPr>
                      <w:rPr>
                        <w:rFonts w:ascii="Arial" w:hAnsi="Arial" w:cs="Arial"/>
                        <w:b/>
                        <w:color w:val="003064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3064"/>
                        <w:sz w:val="22"/>
                      </w:rPr>
                      <w:t xml:space="preserve">Landesprogramm Arbeit 2021 – 2027 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003064"/>
                      </w:rPr>
                    </w:pPr>
                  </w:p>
                  <w:p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CBC5B81"/>
    <w:multiLevelType w:val="hybridMultilevel"/>
    <w:tmpl w:val="3F88B2FA"/>
    <w:lvl w:ilvl="0" w:tplc="9662BF1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-sh.de/fileadmin/user_upload/downloads/arbeitsmarkt_strukturfoerderung/arbeitsmarktfoerderung/lpa_2021-2027/allgemein/leitfaden_bereichsuebergreifende_grundsaetze_lpa2021-2027_stand_23.03.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07B4-BCE0-4AFA-A8D9-D740478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4</Pages>
  <Words>536</Words>
  <Characters>4916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5442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Pingpank, Kristina</cp:lastModifiedBy>
  <cp:revision>3</cp:revision>
  <cp:lastPrinted>2021-11-24T10:54:00Z</cp:lastPrinted>
  <dcterms:created xsi:type="dcterms:W3CDTF">2024-04-04T10:37:00Z</dcterms:created>
  <dcterms:modified xsi:type="dcterms:W3CDTF">2024-04-04T10:45:00Z</dcterms:modified>
</cp:coreProperties>
</file>